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子站二级域名的绑定（子站）</w:t>
      </w:r>
    </w:p>
    <w:p>
      <w:pP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rPr>
          <w:rStyle w:val="5"/>
          <w:rFonts w:hint="eastAsia" w:ascii="幼圆" w:hAnsi="幼圆" w:eastAsia="幼圆" w:cs="幼圆"/>
          <w:b w:val="0"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kern w:val="0"/>
          <w:sz w:val="28"/>
          <w:szCs w:val="28"/>
          <w:lang w:val="en-US" w:eastAsia="zh-CN" w:bidi="ar"/>
        </w:rPr>
        <w:t>子站的访问形式有多种，如下：（假设该子站的站点别名是xinxi）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动态目录形式：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主站域名/s.php/xinxi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静态目录形式：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主站域名/xinxi 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二级域名动态形式：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直接二级域名，比如 xinxi.sohu.com （只是里面栏目都是动态）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二级域名静态形式：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也是xinxi.sohu.com  （只是里面的目录都是静态）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二、编辑子站并选择模板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A、如果想编辑该子站信息，比如网站模板，点击此处“编辑”按钮。</w:t>
      </w:r>
    </w:p>
    <w:p/>
    <w:p>
      <w:r>
        <w:drawing>
          <wp:inline distT="0" distB="0" distL="114300" distR="114300">
            <wp:extent cx="7214235" cy="2969895"/>
            <wp:effectExtent l="0" t="0" r="571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423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网站后台将二级域名绑定</w:t>
      </w:r>
    </w:p>
    <w:p>
      <w:pPr>
        <w:numPr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A：先选择“使用绑定域名访问”的形式---------然后输入绑定域名，格式如“http://xinxi.souhu.com”</w:t>
      </w: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然后点击提交！</w:t>
      </w:r>
    </w:p>
    <w:p/>
    <w:p>
      <w:pPr>
        <w:rPr>
          <w:rFonts w:hint="eastAsia"/>
          <w:lang w:val="en-US" w:eastAsia="zh-CN"/>
        </w:rPr>
      </w:pPr>
    </w:p>
    <w:p/>
    <w:p>
      <w:r>
        <w:drawing>
          <wp:inline distT="0" distB="0" distL="114300" distR="114300">
            <wp:extent cx="6640830" cy="3060700"/>
            <wp:effectExtent l="0" t="0" r="762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eastAsiaTheme="minorEastAsia"/>
          <w:color w:val="040FFA"/>
          <w:sz w:val="24"/>
          <w:szCs w:val="24"/>
          <w:lang w:eastAsia="zh-CN"/>
        </w:rPr>
      </w:pPr>
      <w:r>
        <w:rPr>
          <w:rFonts w:hint="eastAsia"/>
          <w:color w:val="040FFA"/>
          <w:sz w:val="24"/>
          <w:szCs w:val="24"/>
          <w:lang w:eastAsia="zh-CN"/>
        </w:rPr>
        <w:t>然后点击提交，后台绑定二级域名完成：</w:t>
      </w:r>
    </w:p>
    <w:p/>
    <w:p>
      <w:r>
        <w:drawing>
          <wp:inline distT="0" distB="0" distL="114300" distR="114300">
            <wp:extent cx="6065520" cy="784860"/>
            <wp:effectExtent l="0" t="0" r="1143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1D41D5"/>
          <w:sz w:val="28"/>
          <w:szCs w:val="28"/>
          <w:lang w:eastAsia="zh-CN"/>
        </w:rPr>
        <w:t>备注：</w:t>
      </w:r>
      <w:r>
        <w:rPr>
          <w:rFonts w:hint="eastAsia"/>
          <w:color w:val="FF0000"/>
          <w:sz w:val="28"/>
          <w:szCs w:val="28"/>
          <w:lang w:eastAsia="zh-CN"/>
        </w:rPr>
        <w:t>光这个填写还不够，需要事先将这个二级域名</w:t>
      </w:r>
      <w:r>
        <w:rPr>
          <w:rFonts w:hint="eastAsia"/>
          <w:color w:val="FF0000"/>
          <w:sz w:val="28"/>
          <w:szCs w:val="28"/>
          <w:lang w:val="en-US" w:eastAsia="zh-CN"/>
        </w:rPr>
        <w:t>指向该服务器IP；指向后，再在服务器的apache或nginx里面进行绑定</w:t>
      </w:r>
      <w:r>
        <w:rPr>
          <w:rFonts w:hint="eastAsia"/>
          <w:color w:val="FF0000"/>
          <w:sz w:val="28"/>
          <w:szCs w:val="28"/>
          <w:lang w:eastAsia="zh-CN"/>
        </w:rPr>
        <w:t>；然后重启服务器环境即可生效。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</w:p>
    <w:p/>
    <w:p/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</w:t>
      </w:r>
      <w:r>
        <w:rPr>
          <w:rFonts w:hint="eastAsia"/>
          <w:b/>
          <w:bCs/>
          <w:color w:val="1D41D5"/>
          <w:sz w:val="28"/>
          <w:szCs w:val="28"/>
          <w:lang w:val="en-US" w:eastAsia="zh-CN"/>
        </w:rPr>
        <w:t>下面是提早需要准备的工作</w:t>
      </w:r>
      <w:r>
        <w:rPr>
          <w:rFonts w:hint="eastAsia"/>
          <w:lang w:val="en-US" w:eastAsia="zh-CN"/>
        </w:rPr>
        <w:t>---------------------------------------------</w:t>
      </w:r>
    </w:p>
    <w:p/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二级域名指向服务器IP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719" w:leftChars="114" w:hanging="480" w:hangingChars="200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A：域名管理一般是在域名服务商面板中，在里面进行编辑，生成二级域名，并指向安装程序的</w:t>
      </w:r>
    </w:p>
    <w:p>
      <w:pPr>
        <w:numPr>
          <w:ilvl w:val="0"/>
          <w:numId w:val="0"/>
        </w:numPr>
        <w:ind w:left="719" w:leftChars="114" w:hanging="480" w:hangingChars="200"/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719" w:leftChars="228" w:hanging="240" w:hangingChars="100"/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服务器的IP！此方法见另外教程&gt;&gt;</w:t>
      </w:r>
    </w:p>
    <w:p/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服务器里面配置域名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A：域名指向后，需要将这个二级域名与子站匹配起来-------就需要在apache和nginx里面进行域名与</w:t>
      </w: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目录的配置；这个到时见另外的教程 &gt; &gt;</w:t>
      </w: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2E587A"/>
    <w:multiLevelType w:val="singleLevel"/>
    <w:tmpl w:val="C72E58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4EE1"/>
    <w:rsid w:val="0A386991"/>
    <w:rsid w:val="0FDE7DB7"/>
    <w:rsid w:val="15CB7A32"/>
    <w:rsid w:val="1A46031D"/>
    <w:rsid w:val="1B5F6720"/>
    <w:rsid w:val="20386E4B"/>
    <w:rsid w:val="214D6C6E"/>
    <w:rsid w:val="21B17DF5"/>
    <w:rsid w:val="26216D83"/>
    <w:rsid w:val="28C7736F"/>
    <w:rsid w:val="296C493F"/>
    <w:rsid w:val="301B7085"/>
    <w:rsid w:val="320D45FD"/>
    <w:rsid w:val="344174AA"/>
    <w:rsid w:val="35EC0392"/>
    <w:rsid w:val="37E34026"/>
    <w:rsid w:val="3A934C25"/>
    <w:rsid w:val="41301479"/>
    <w:rsid w:val="47FA6C37"/>
    <w:rsid w:val="49D37582"/>
    <w:rsid w:val="508E0C7B"/>
    <w:rsid w:val="545155C4"/>
    <w:rsid w:val="54A301F0"/>
    <w:rsid w:val="5D4D008C"/>
    <w:rsid w:val="5DBE48E9"/>
    <w:rsid w:val="60E8690A"/>
    <w:rsid w:val="63E15887"/>
    <w:rsid w:val="64847FBD"/>
    <w:rsid w:val="6EAD071D"/>
    <w:rsid w:val="76A246FF"/>
    <w:rsid w:val="79BD04F4"/>
    <w:rsid w:val="7A1119B4"/>
    <w:rsid w:val="7C2449B0"/>
    <w:rsid w:val="7E7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2019-11-10T09:48:34Z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