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附件服务器端口配置（例82端口）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注：只有一个公网ip，即可采用域名+82端口的形式访问附件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需要协调客户的信息中心进行操作：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将客户提供的公网ip的82端口映射到附件服务器内网ip的80端口，即可采用www.php168.net:82的形式访问附件。</w:t>
      </w:r>
    </w:p>
    <w:p>
      <w:pPr>
        <w:pStyle w:val="5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ewebeditor配置</w:t>
      </w:r>
    </w:p>
    <w:p>
      <w:pPr>
        <w:pStyle w:val="7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绑定域名到对应目录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添加虚拟主机（</w:t>
      </w:r>
      <w:r>
        <w:rPr>
          <w:rFonts w:hint="eastAsia"/>
          <w:color w:val="C00000"/>
          <w:lang w:val="en-US" w:eastAsia="zh-CN"/>
        </w:rPr>
        <w:t>参照域名绑定教程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修改监听端口（listen），将80换成82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619625" cy="1495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重启nginx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将动态服务器中的ewebeditor文件夹复制到附件服务器的域名绑定目录下（aldata/www）</w:t>
      </w:r>
    </w:p>
    <w:p>
      <w:pPr>
        <w:rPr>
          <w:rFonts w:hint="default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注：若没有ewebeditor文件夹，请参考其他教程自行安装</w:t>
      </w:r>
    </w:p>
    <w:p>
      <w:pPr>
        <w:pStyle w:val="7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修改ewebeditor目录下的配置文件（动态服务器和静态服务器两处都需要修改）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编辑ewebeditor/php/config.php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修改文件中的sLicense内容项，此处填写ewebeditor官方提供的授权码。</w:t>
      </w:r>
    </w:p>
    <w:p>
      <w:pPr>
        <w:numPr>
          <w:numId w:val="0"/>
        </w:numPr>
      </w:pPr>
      <w:r>
        <w:drawing>
          <wp:inline distT="0" distB="0" distL="114300" distR="114300">
            <wp:extent cx="5271135" cy="1461770"/>
            <wp:effectExtent l="0" t="0" r="571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注：附件分离中授权码需要填写两个，分别为动态服务器域名和附件服务器域名的授权码，需要ewebeditor官方获取授权码（两个授权码之间用分号隔开）。</w:t>
      </w:r>
    </w:p>
    <w:p>
      <w:pPr>
        <w:numPr>
          <w:numId w:val="0"/>
        </w:numPr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例下图：</w:t>
      </w:r>
    </w:p>
    <w:p>
      <w:pPr>
        <w:numPr>
          <w:numId w:val="0"/>
        </w:numPr>
      </w:pPr>
      <w:r>
        <w:drawing>
          <wp:inline distT="0" distB="0" distL="114300" distR="114300">
            <wp:extent cx="5273040" cy="799465"/>
            <wp:effectExtent l="0" t="0" r="381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c）修改ewebeditor后台登录的账号密码</w:t>
      </w:r>
    </w:p>
    <w:p>
      <w:pPr>
        <w:numPr>
          <w:numId w:val="0"/>
        </w:numPr>
      </w:pPr>
      <w:r>
        <w:drawing>
          <wp:inline distT="0" distB="0" distL="114300" distR="114300">
            <wp:extent cx="5269865" cy="1707515"/>
            <wp:effectExtent l="0" t="0" r="698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注：$sUsername为账号，$sPassword为密码</w:t>
      </w:r>
    </w:p>
    <w:p>
      <w:pPr>
        <w:pStyle w:val="7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进入ewebeditor后台配置（动态服务器和静态服务器两处都需要修改）</w:t>
      </w:r>
    </w:p>
    <w:p>
      <w:pPr>
        <w:numPr>
          <w:ilvl w:val="0"/>
          <w:numId w:val="5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输入域名+82加ewebeditor后台地址，输入账号密码登录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"http://www.php168.net:82/ewebeditor/admin/default.php"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http://www.php168.net:82/ewebeditor/admin/default.php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进入对应的样式面板设置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7325" cy="20764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修改路径模式：绝对全路径；修改上传路径：../uploadfile/；修改文件服务接口路径：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"http://www.php168.net:82/ewebeditor，点击底部提交"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http://www.php168.net:82/ewebeditor。点击底部提交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3515" cy="798195"/>
            <wp:effectExtent l="0" t="0" r="1333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在ewebeditor目录同一级下创建uploadfile文件夹，存放上传的附件</w:t>
      </w:r>
    </w:p>
    <w:p>
      <w:pPr>
        <w:numPr>
          <w:ilvl w:val="0"/>
          <w:numId w:val="6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创建uploadfile文件夹（mkdir uploadfile）</w:t>
      </w:r>
    </w:p>
    <w:p>
      <w:pPr>
        <w:numPr>
          <w:numId w:val="0"/>
        </w:numPr>
      </w:pPr>
      <w:r>
        <w:drawing>
          <wp:inline distT="0" distB="0" distL="114300" distR="114300">
            <wp:extent cx="3695700" cy="817880"/>
            <wp:effectExtent l="0" t="0" r="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递归授予ewebeditor和uploadfile文件夹www用户组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chown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www:www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-R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/alidata/www/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2705100" cy="2476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160285"/>
    <w:multiLevelType w:val="singleLevel"/>
    <w:tmpl w:val="84160285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1">
    <w:nsid w:val="8CF674AF"/>
    <w:multiLevelType w:val="singleLevel"/>
    <w:tmpl w:val="8CF674AF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2">
    <w:nsid w:val="BDBF5E63"/>
    <w:multiLevelType w:val="singleLevel"/>
    <w:tmpl w:val="BDBF5E63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3">
    <w:nsid w:val="CBFFA5B5"/>
    <w:multiLevelType w:val="singleLevel"/>
    <w:tmpl w:val="CBFFA5B5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4">
    <w:nsid w:val="DEF7AB3A"/>
    <w:multiLevelType w:val="singleLevel"/>
    <w:tmpl w:val="DEF7A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6C2D255"/>
    <w:multiLevelType w:val="singleLevel"/>
    <w:tmpl w:val="46C2D2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90911"/>
    <w:rsid w:val="768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6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7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xccc</dc:creator>
  <cp:lastModifiedBy>xccc</cp:lastModifiedBy>
  <dcterms:modified xsi:type="dcterms:W3CDTF">2020-02-04T08:10:55Z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